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D3200" w:rsidRDefault="00723409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There are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less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markers in the cabinet today than yesterday.</w:t>
      </w: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F30D0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F30D0F">
        <w:rPr>
          <w:rFonts w:ascii="Verdana" w:hAnsi="Verdana" w:cs="Verdana"/>
          <w:color w:val="000000"/>
          <w:sz w:val="20"/>
          <w:szCs w:val="20"/>
        </w:rPr>
        <w:t xml:space="preserve">There are </w:t>
      </w:r>
      <w:r w:rsidR="00F30D0F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F30D0F">
        <w:rPr>
          <w:rFonts w:ascii="Verdana" w:hAnsi="Verdana" w:cs="Verdana"/>
          <w:color w:val="000000"/>
          <w:sz w:val="20"/>
          <w:szCs w:val="20"/>
        </w:rPr>
        <w:t xml:space="preserve"> markers in the cabinet today than </w:t>
      </w:r>
      <w:r w:rsidR="00E44FB9">
        <w:rPr>
          <w:rFonts w:ascii="Verdana" w:hAnsi="Verdana" w:cs="Verdana"/>
          <w:color w:val="000000"/>
          <w:sz w:val="20"/>
          <w:szCs w:val="20"/>
        </w:rPr>
        <w:t xml:space="preserve">there were </w:t>
      </w:r>
      <w:r w:rsidR="00F30D0F">
        <w:rPr>
          <w:rFonts w:ascii="Verdana" w:hAnsi="Verdana" w:cs="Verdana"/>
          <w:color w:val="000000"/>
          <w:sz w:val="20"/>
          <w:szCs w:val="20"/>
        </w:rPr>
        <w:t>yesterday.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P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The word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marker</w:t>
      </w:r>
      <w:r>
        <w:rPr>
          <w:rFonts w:ascii="Verdana" w:hAnsi="Verdana" w:cs="Verdana"/>
          <w:color w:val="000000"/>
          <w:sz w:val="20"/>
          <w:szCs w:val="20"/>
        </w:rPr>
        <w:t xml:space="preserve"> is a count noun because we can make it plural.  I would also encourage students to complete the comparison by using “than [there were] yesterday.”</w:t>
      </w:r>
    </w:p>
    <w:p w:rsid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Chefs use less kilograms of flour making pastries than making bread.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F30D0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F30D0F">
        <w:rPr>
          <w:rFonts w:ascii="Verdana" w:hAnsi="Verdana" w:cs="Verdana"/>
          <w:color w:val="000000"/>
          <w:sz w:val="20"/>
          <w:szCs w:val="20"/>
        </w:rPr>
        <w:t xml:space="preserve">Chefs use </w:t>
      </w:r>
      <w:r w:rsidR="00F30D0F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F30D0F">
        <w:rPr>
          <w:rFonts w:ascii="Verdana" w:hAnsi="Verdana" w:cs="Verdana"/>
          <w:color w:val="000000"/>
          <w:sz w:val="20"/>
          <w:szCs w:val="20"/>
        </w:rPr>
        <w:t xml:space="preserve"> kilograms of flour making pastries than making bread.</w:t>
      </w:r>
    </w:p>
    <w:p w:rsidR="00F30D0F" w:rsidRDefault="00F30D0F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30D0F" w:rsidRPr="00DB1D6B" w:rsidRDefault="00F30D0F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It is “fewer” kilograms of flour, but “less” flour.”  Emphasize the fact that you can count kilograms (1, 2,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3, …)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but you can’t “count” flour without indicating a count quantity such as ounces or grams.  We can’t really say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“one flour.”</w:t>
      </w:r>
      <w:proofErr w:type="gramEnd"/>
    </w:p>
    <w:p w:rsidR="00EE6695" w:rsidRDefault="00EE6695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Less automobiles cross the bridge at night than in the afternoon.</w:t>
      </w:r>
    </w:p>
    <w:p w:rsidR="0045270E" w:rsidRDefault="0045270E" w:rsidP="00853CF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DB1D6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Fewer </w:t>
      </w:r>
      <w:r w:rsidR="00DB1D6B">
        <w:rPr>
          <w:rFonts w:ascii="Verdana" w:hAnsi="Verdana" w:cs="Verdana"/>
          <w:color w:val="000000"/>
          <w:sz w:val="20"/>
          <w:szCs w:val="20"/>
        </w:rPr>
        <w:t>automobiles cross the bridge at night than in the afternoon.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Energy-efficient appliances consume less electricity than older appliances.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44FB9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DB1D6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Correct</w:t>
      </w:r>
      <w:r w:rsidR="00E44FB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.  </w:t>
      </w:r>
      <w:r w:rsidR="00E44FB9">
        <w:rPr>
          <w:rFonts w:ascii="Verdana" w:eastAsia="Times New Roman" w:hAnsi="Verdana" w:cs="Times New Roman"/>
          <w:color w:val="000000"/>
          <w:sz w:val="20"/>
          <w:szCs w:val="20"/>
        </w:rPr>
        <w:t xml:space="preserve">We cannot count the word </w:t>
      </w:r>
      <w:r w:rsidR="00E44FB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electricity</w:t>
      </w:r>
      <w:r w:rsidR="00E44FB9">
        <w:rPr>
          <w:rFonts w:ascii="Verdana" w:eastAsia="Times New Roman" w:hAnsi="Verdana" w:cs="Times New Roman"/>
          <w:color w:val="000000"/>
          <w:sz w:val="20"/>
          <w:szCs w:val="20"/>
        </w:rPr>
        <w:t>, so we “consume less electricity” but “fewer kilowatts.”</w:t>
      </w:r>
    </w:p>
    <w:p w:rsidR="003C2A31" w:rsidRDefault="003C2A31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44FB9" w:rsidRDefault="00E44FB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723409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Energy-efficient appliances consume less kilowatts of electricity than older appliances.</w:t>
      </w:r>
    </w:p>
    <w:p w:rsidR="00EE6695" w:rsidRDefault="00EE6695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DB1D6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DB1D6B">
        <w:rPr>
          <w:rFonts w:ascii="Verdana" w:hAnsi="Verdana" w:cs="Verdana"/>
          <w:color w:val="000000"/>
          <w:sz w:val="20"/>
          <w:szCs w:val="20"/>
        </w:rPr>
        <w:t xml:space="preserve">Energy-efficient appliances consume </w:t>
      </w:r>
      <w:r w:rsidR="00DB1D6B" w:rsidRPr="00DB1D6B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DB1D6B">
        <w:rPr>
          <w:rFonts w:ascii="Verdana" w:hAnsi="Verdana" w:cs="Verdana"/>
          <w:color w:val="000000"/>
          <w:sz w:val="20"/>
          <w:szCs w:val="20"/>
        </w:rPr>
        <w:t xml:space="preserve"> kilowatts of electricity than older appliances.</w:t>
      </w:r>
    </w:p>
    <w:p w:rsidR="00EE6695" w:rsidRDefault="00EE6695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B1D6B" w:rsidRDefault="00DB1D6B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6. </w:t>
      </w:r>
      <w:r w:rsidR="00D558E8">
        <w:rPr>
          <w:rFonts w:ascii="Verdana" w:hAnsi="Verdana" w:cs="Verdana"/>
          <w:color w:val="000000"/>
          <w:sz w:val="20"/>
          <w:szCs w:val="20"/>
        </w:rPr>
        <w:t>Janice exhibits less emotional outbursts than Alicia.</w:t>
      </w: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DB1D6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DB1D6B">
        <w:rPr>
          <w:rFonts w:ascii="Verdana" w:hAnsi="Verdana" w:cs="Verdana"/>
          <w:color w:val="000000"/>
          <w:sz w:val="20"/>
          <w:szCs w:val="20"/>
        </w:rPr>
        <w:t xml:space="preserve">Janice exhibits </w:t>
      </w:r>
      <w:r w:rsidR="003C2A31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DB1D6B">
        <w:rPr>
          <w:rFonts w:ascii="Verdana" w:hAnsi="Verdana" w:cs="Verdana"/>
          <w:color w:val="000000"/>
          <w:sz w:val="20"/>
          <w:szCs w:val="20"/>
        </w:rPr>
        <w:t xml:space="preserve"> emotional outbursts than Alicia.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Impress upon students that what the sentence is talking about is “outbursts.”  What type of outbursts?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Emotional outbursts.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 You can count an outburst.  If you can put make it plural you can count it.  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Janice exhibits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less </w:t>
      </w:r>
      <w:r>
        <w:rPr>
          <w:rFonts w:ascii="Verdana" w:hAnsi="Verdana" w:cs="Verdana"/>
          <w:color w:val="000000"/>
          <w:sz w:val="20"/>
          <w:szCs w:val="20"/>
        </w:rPr>
        <w:t>emotion (you can’t count emotion) than Alicia.</w:t>
      </w:r>
    </w:p>
    <w:p w:rsidR="003C2A31" w:rsidRDefault="003C2A31" w:rsidP="003C2A31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Janice exhibits </w:t>
      </w:r>
      <w:r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 emotional outbursts than Alicia.</w:t>
      </w:r>
    </w:p>
    <w:p w:rsidR="003C2A31" w:rsidRPr="003C2A31" w:rsidRDefault="003C2A31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D558E8">
        <w:rPr>
          <w:rFonts w:ascii="Verdana" w:hAnsi="Verdana" w:cs="Verdana"/>
          <w:color w:val="000000"/>
          <w:sz w:val="20"/>
          <w:szCs w:val="20"/>
        </w:rPr>
        <w:t>Modern buildings use much less steel beams than older buildings.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3C2A3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Modern buildings use much </w:t>
      </w:r>
      <w:r w:rsidR="003C2A31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 steel beams than older buildings.</w:t>
      </w:r>
    </w:p>
    <w:p w:rsidR="003C2A31" w:rsidRDefault="003C2A31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D558E8">
        <w:rPr>
          <w:rFonts w:ascii="Verdana" w:hAnsi="Verdana" w:cs="Verdana"/>
          <w:color w:val="000000"/>
          <w:sz w:val="20"/>
          <w:szCs w:val="20"/>
        </w:rPr>
        <w:t>This spring, I plan to spend less Euros travelling than I did last year.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3C2A3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This spring, I plan to spend </w:t>
      </w:r>
      <w:r w:rsidR="003C2A31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 Euros travelling than I did last year.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Money is easy to explain because we can count it.   Interestingly, however, the word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money</w:t>
      </w:r>
      <w:r>
        <w:rPr>
          <w:rFonts w:ascii="Verdana" w:hAnsi="Verdana" w:cs="Verdana"/>
          <w:color w:val="000000"/>
          <w:sz w:val="20"/>
          <w:szCs w:val="20"/>
        </w:rPr>
        <w:t xml:space="preserve"> cannot be counted.  We can count Euros, dollars, dinars, and pesos, but we cannot count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money</w:t>
      </w:r>
      <w:r>
        <w:rPr>
          <w:rFonts w:ascii="Verdana" w:hAnsi="Verdana" w:cs="Verdana"/>
          <w:color w:val="000000"/>
          <w:sz w:val="20"/>
          <w:szCs w:val="20"/>
        </w:rPr>
        <w:t xml:space="preserve">.  So, 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This spring, I plan to spend </w:t>
      </w:r>
      <w:r>
        <w:rPr>
          <w:rFonts w:ascii="Verdana" w:hAnsi="Verdana" w:cs="Verdana"/>
          <w:b/>
          <w:color w:val="000000"/>
          <w:sz w:val="20"/>
          <w:szCs w:val="20"/>
        </w:rPr>
        <w:t>less money</w:t>
      </w:r>
      <w:r>
        <w:rPr>
          <w:rFonts w:ascii="Verdana" w:hAnsi="Verdana" w:cs="Verdana"/>
          <w:color w:val="000000"/>
          <w:sz w:val="20"/>
          <w:szCs w:val="20"/>
        </w:rPr>
        <w:t xml:space="preserve"> travelling than I did last year.</w:t>
      </w:r>
    </w:p>
    <w:p w:rsidR="003C2A31" w:rsidRP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This spring, I plan to spend </w:t>
      </w:r>
      <w:r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pesos</w:t>
      </w:r>
      <w:r>
        <w:rPr>
          <w:rFonts w:ascii="Verdana" w:hAnsi="Verdana" w:cs="Verdana"/>
          <w:color w:val="000000"/>
          <w:sz w:val="20"/>
          <w:szCs w:val="20"/>
        </w:rPr>
        <w:t xml:space="preserve"> travelling than I did last year.</w:t>
      </w:r>
    </w:p>
    <w:p w:rsidR="003C2A31" w:rsidRPr="00EE6695" w:rsidRDefault="003C2A31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24937" w:rsidRDefault="00C24937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32C8E" w:rsidRDefault="00532C8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9. </w:t>
      </w:r>
      <w:r w:rsidR="00072826">
        <w:rPr>
          <w:rFonts w:ascii="Verdana" w:hAnsi="Verdana" w:cs="Verdana"/>
          <w:color w:val="000000"/>
          <w:sz w:val="20"/>
          <w:szCs w:val="20"/>
        </w:rPr>
        <w:t>People spend less days vacationing than they did in the past.</w:t>
      </w:r>
    </w:p>
    <w:p w:rsidR="00532C8E" w:rsidRDefault="00532C8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3C2A3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People spend </w:t>
      </w:r>
      <w:r w:rsidR="003C2A31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3C2A31">
        <w:rPr>
          <w:rFonts w:ascii="Verdana" w:hAnsi="Verdana" w:cs="Verdana"/>
          <w:color w:val="000000"/>
          <w:sz w:val="20"/>
          <w:szCs w:val="20"/>
        </w:rPr>
        <w:t xml:space="preserve"> days vacationing than they did in the past.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We cannot count </w:t>
      </w:r>
      <w:r w:rsidRPr="003C2A31">
        <w:rPr>
          <w:rFonts w:ascii="Verdana" w:hAnsi="Verdana" w:cs="Verdana"/>
          <w:color w:val="000000"/>
          <w:sz w:val="20"/>
          <w:szCs w:val="20"/>
          <w:u w:val="single"/>
        </w:rPr>
        <w:t>time</w:t>
      </w:r>
      <w:r>
        <w:rPr>
          <w:rFonts w:ascii="Verdana" w:hAnsi="Verdana" w:cs="Verdana"/>
          <w:color w:val="000000"/>
          <w:sz w:val="20"/>
          <w:szCs w:val="20"/>
        </w:rPr>
        <w:t>, but we can count days, hours, weeks, and minutes.</w:t>
      </w: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C2A31" w:rsidRDefault="003C2A31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People spend </w:t>
      </w:r>
      <w:r>
        <w:rPr>
          <w:rFonts w:ascii="Verdana" w:hAnsi="Verdana" w:cs="Verdana"/>
          <w:b/>
          <w:color w:val="000000"/>
          <w:sz w:val="20"/>
          <w:szCs w:val="20"/>
        </w:rPr>
        <w:t>less time</w:t>
      </w:r>
      <w:r>
        <w:rPr>
          <w:rFonts w:ascii="Verdana" w:hAnsi="Verdana" w:cs="Verdana"/>
          <w:color w:val="000000"/>
          <w:sz w:val="20"/>
          <w:szCs w:val="20"/>
        </w:rPr>
        <w:t xml:space="preserve"> vacationing than they did in the past.</w:t>
      </w:r>
    </w:p>
    <w:p w:rsidR="003C2A31" w:rsidRPr="00EE6695" w:rsidRDefault="003C2A31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People spend </w:t>
      </w:r>
      <w:r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weeks</w:t>
      </w:r>
      <w:r>
        <w:rPr>
          <w:rFonts w:ascii="Verdana" w:hAnsi="Verdana" w:cs="Verdana"/>
          <w:color w:val="000000"/>
          <w:sz w:val="20"/>
          <w:szCs w:val="20"/>
        </w:rPr>
        <w:t xml:space="preserve"> vacationing than they did in the past.</w:t>
      </w:r>
    </w:p>
    <w:p w:rsidR="00EE6695" w:rsidRDefault="00EE6695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10. Peter has lost less weight than John because he does not eat less candy bars at snack time. 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Default="00EE6695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7D797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7D7977">
        <w:rPr>
          <w:rFonts w:ascii="Verdana" w:hAnsi="Verdana" w:cs="Verdana"/>
          <w:color w:val="000000"/>
          <w:sz w:val="20"/>
          <w:szCs w:val="20"/>
        </w:rPr>
        <w:t xml:space="preserve">Peter has lost less weight than John because he does not eat </w:t>
      </w:r>
      <w:r w:rsidR="007D7977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7D7977">
        <w:rPr>
          <w:rFonts w:ascii="Verdana" w:hAnsi="Verdana" w:cs="Verdana"/>
          <w:color w:val="000000"/>
          <w:sz w:val="20"/>
          <w:szCs w:val="20"/>
        </w:rPr>
        <w:t xml:space="preserve"> candy bars at snack time.</w:t>
      </w:r>
    </w:p>
    <w:p w:rsidR="007D7977" w:rsidRDefault="007D7977" w:rsidP="00EE6695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D7977" w:rsidRPr="007D7977" w:rsidRDefault="007D7977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We cannot count the word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weight</w:t>
      </w:r>
      <w:r>
        <w:rPr>
          <w:rFonts w:ascii="Verdana" w:hAnsi="Verdana" w:cs="Verdana"/>
          <w:color w:val="000000"/>
          <w:sz w:val="20"/>
          <w:szCs w:val="20"/>
        </w:rPr>
        <w:t xml:space="preserve">.  </w:t>
      </w:r>
      <w:r w:rsidR="00C24937">
        <w:rPr>
          <w:rFonts w:ascii="Verdana" w:hAnsi="Verdana" w:cs="Verdana"/>
          <w:color w:val="000000"/>
          <w:sz w:val="20"/>
          <w:szCs w:val="20"/>
        </w:rPr>
        <w:t>So we lose “less weight,” but we lose “fewer kilograms” or “fewer pounds.”</w:t>
      </w:r>
    </w:p>
    <w:p w:rsidR="00EE6695" w:rsidRDefault="00EE6695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11. When Ali moved to Brisbane, he packed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less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bags than his sister.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C2493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When Ali moved to Brisbane, he packed </w:t>
      </w:r>
      <w:r w:rsidR="00C24937" w:rsidRPr="00C24937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 bags than his sister.</w:t>
      </w:r>
    </w:p>
    <w:p w:rsidR="00EE6695" w:rsidRDefault="00EE6695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12. </w:t>
      </w:r>
      <w:r w:rsidR="0082065A">
        <w:rPr>
          <w:rFonts w:ascii="Verdana" w:hAnsi="Verdana" w:cs="Verdana"/>
          <w:color w:val="000000"/>
          <w:sz w:val="20"/>
          <w:szCs w:val="20"/>
        </w:rPr>
        <w:t>The winery shipped less barrels of wine this year.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EE6695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C2493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The winery shipped </w:t>
      </w:r>
      <w:r w:rsidR="00C24937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 barrels of wine this year.</w:t>
      </w:r>
    </w:p>
    <w:p w:rsid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P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We cannot count the word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wine</w:t>
      </w:r>
      <w:r>
        <w:rPr>
          <w:rFonts w:ascii="Verdana" w:hAnsi="Verdana" w:cs="Verdana"/>
          <w:color w:val="000000"/>
          <w:sz w:val="20"/>
          <w:szCs w:val="20"/>
        </w:rPr>
        <w:t xml:space="preserve">, except in a very specific context (“the wines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Chilie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” for example.  So the winery ships </w:t>
      </w:r>
      <w:r>
        <w:rPr>
          <w:rFonts w:ascii="Verdana" w:hAnsi="Verdana" w:cs="Verdana"/>
          <w:b/>
          <w:color w:val="000000"/>
          <w:sz w:val="20"/>
          <w:szCs w:val="20"/>
        </w:rPr>
        <w:t>less wine</w:t>
      </w:r>
      <w:r>
        <w:rPr>
          <w:rFonts w:ascii="Verdana" w:hAnsi="Verdana" w:cs="Verdana"/>
          <w:color w:val="000000"/>
          <w:sz w:val="20"/>
          <w:szCs w:val="20"/>
        </w:rPr>
        <w:t xml:space="preserve"> but </w:t>
      </w:r>
      <w:r>
        <w:rPr>
          <w:rFonts w:ascii="Verdana" w:hAnsi="Verdana" w:cs="Verdana"/>
          <w:b/>
          <w:color w:val="000000"/>
          <w:sz w:val="20"/>
          <w:szCs w:val="20"/>
        </w:rPr>
        <w:t>fewer barrels</w:t>
      </w:r>
      <w:r>
        <w:rPr>
          <w:rFonts w:ascii="Verdana" w:hAnsi="Verdana" w:cs="Verdana"/>
          <w:color w:val="000000"/>
          <w:sz w:val="20"/>
          <w:szCs w:val="20"/>
        </w:rPr>
        <w:t xml:space="preserve"> of wine.</w:t>
      </w: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EE6695" w:rsidRDefault="00EE6695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13. </w:t>
      </w:r>
      <w:r w:rsidR="0082065A">
        <w:rPr>
          <w:rFonts w:ascii="Verdana" w:hAnsi="Verdana" w:cs="Verdana"/>
          <w:color w:val="000000"/>
          <w:sz w:val="20"/>
          <w:szCs w:val="20"/>
        </w:rPr>
        <w:t>Chinese food uses less grams of cheese per serving than Mexican food.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E6695" w:rsidRPr="00EE6695" w:rsidRDefault="00EE6695" w:rsidP="00EE66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 w:rsidR="00C2493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Chinese food uses </w:t>
      </w:r>
      <w:r w:rsidR="00C24937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C24937">
        <w:rPr>
          <w:rFonts w:ascii="Verdana" w:hAnsi="Verdana" w:cs="Verdana"/>
          <w:color w:val="000000"/>
          <w:sz w:val="20"/>
          <w:szCs w:val="20"/>
        </w:rPr>
        <w:t xml:space="preserve"> grams of cheese per serving than Mexican food.</w:t>
      </w:r>
    </w:p>
    <w:p w:rsidR="00EE6695" w:rsidRDefault="00EE6695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14. </w:t>
      </w:r>
      <w:r w:rsidR="002567F6">
        <w:rPr>
          <w:rFonts w:ascii="Verdana" w:hAnsi="Verdana" w:cs="Verdana"/>
          <w:color w:val="000000"/>
          <w:sz w:val="20"/>
          <w:szCs w:val="20"/>
        </w:rPr>
        <w:t>Florida ships less tons of sugar today than it did last decade.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E6695">
        <w:rPr>
          <w:rFonts w:ascii="Verdana" w:eastAsia="Times New Roman" w:hAnsi="Verdana" w:cs="Times New Roman"/>
          <w:b/>
          <w:color w:val="000000"/>
          <w:sz w:val="20"/>
          <w:szCs w:val="20"/>
        </w:rPr>
        <w:t>Answer: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Florida ships </w:t>
      </w:r>
      <w:r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 tons of sugar today than it did last decade.</w:t>
      </w:r>
    </w:p>
    <w:p w:rsid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24937" w:rsidRPr="00C24937" w:rsidRDefault="00C24937" w:rsidP="00C249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Teaching Tip:  </w:t>
      </w:r>
      <w:r>
        <w:rPr>
          <w:rFonts w:ascii="Verdana" w:hAnsi="Verdana" w:cs="Verdana"/>
          <w:color w:val="000000"/>
          <w:sz w:val="20"/>
          <w:szCs w:val="20"/>
        </w:rPr>
        <w:t xml:space="preserve">We cannot count the word “sugar” but we can count specific quantities of sugar.  So Florida ships </w:t>
      </w:r>
      <w:r>
        <w:rPr>
          <w:rFonts w:ascii="Verdana" w:hAnsi="Verdana" w:cs="Verdana"/>
          <w:b/>
          <w:color w:val="000000"/>
          <w:sz w:val="20"/>
          <w:szCs w:val="20"/>
        </w:rPr>
        <w:t>less sugar</w:t>
      </w:r>
      <w:r>
        <w:rPr>
          <w:rFonts w:ascii="Verdana" w:hAnsi="Verdana" w:cs="Verdana"/>
          <w:color w:val="000000"/>
          <w:sz w:val="20"/>
          <w:szCs w:val="20"/>
        </w:rPr>
        <w:t xml:space="preserve"> but </w:t>
      </w:r>
      <w:r>
        <w:rPr>
          <w:rFonts w:ascii="Verdana" w:hAnsi="Verdana" w:cs="Verdana"/>
          <w:b/>
          <w:color w:val="000000"/>
          <w:sz w:val="20"/>
          <w:szCs w:val="20"/>
        </w:rPr>
        <w:t>fewer tons</w:t>
      </w:r>
      <w:r>
        <w:rPr>
          <w:rFonts w:ascii="Verdana" w:hAnsi="Verdana" w:cs="Verdana"/>
          <w:color w:val="000000"/>
          <w:sz w:val="20"/>
          <w:szCs w:val="20"/>
        </w:rPr>
        <w:t xml:space="preserve"> of sugar.</w:t>
      </w:r>
    </w:p>
    <w:sectPr w:rsidR="00C24937" w:rsidRPr="00C24937" w:rsidSect="00CD268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95" w:rsidRDefault="00EE6695" w:rsidP="00EE6695">
      <w:pPr>
        <w:spacing w:after="0" w:line="240" w:lineRule="auto"/>
      </w:pPr>
      <w:r>
        <w:separator/>
      </w:r>
    </w:p>
  </w:endnote>
  <w:endnote w:type="continuationSeparator" w:id="0">
    <w:p w:rsidR="00EE6695" w:rsidRDefault="00EE6695" w:rsidP="00EE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5" w:rsidRPr="00EE6695" w:rsidRDefault="00EE6695" w:rsidP="00EE6695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</w:t>
    </w:r>
  </w:p>
  <w:p w:rsidR="00EE6695" w:rsidRDefault="00EE6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95" w:rsidRDefault="00EE6695" w:rsidP="00EE6695">
      <w:pPr>
        <w:spacing w:after="0" w:line="240" w:lineRule="auto"/>
      </w:pPr>
      <w:r>
        <w:separator/>
      </w:r>
    </w:p>
  </w:footnote>
  <w:footnote w:type="continuationSeparator" w:id="0">
    <w:p w:rsidR="00EE6695" w:rsidRDefault="00EE6695" w:rsidP="00EE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95" w:rsidRDefault="00EE6695">
    <w:pPr>
      <w:pStyle w:val="Header"/>
    </w:pPr>
    <w:r w:rsidRPr="00EE6695">
      <w:rPr>
        <w:rFonts w:ascii="Verdana" w:eastAsia="Times New Roman" w:hAnsi="Verdana" w:cs="Times New Roman"/>
        <w:color w:val="000000"/>
        <w:sz w:val="20"/>
        <w:szCs w:val="20"/>
      </w:rPr>
      <w:t>Grammar Worksheets:  </w:t>
    </w:r>
    <w:r w:rsidRPr="00EE6695">
      <w:rPr>
        <w:rFonts w:ascii="Verdana" w:hAnsi="Verdana" w:cs="Verdana"/>
        <w:color w:val="000000"/>
        <w:sz w:val="20"/>
        <w:szCs w:val="20"/>
      </w:rPr>
      <w:t>Less vs. Fewer</w:t>
    </w:r>
    <w:r w:rsidRPr="00EE6695">
      <w:rPr>
        <w:rFonts w:ascii="Verdana" w:eastAsia="Times New Roman" w:hAnsi="Verdana" w:cs="Times New Roman"/>
        <w:color w:val="000000"/>
        <w:sz w:val="20"/>
        <w:szCs w:val="20"/>
      </w:rPr>
      <w:t xml:space="preserve"> </w:t>
    </w:r>
    <w:r w:rsidRPr="00EE6695">
      <w:rPr>
        <w:rFonts w:ascii="Verdana" w:eastAsia="Times New Roman" w:hAnsi="Verdana" w:cs="Times New Roman"/>
        <w:color w:val="000000"/>
        <w:sz w:val="20"/>
        <w:szCs w:val="20"/>
      </w:rPr>
      <w:tab/>
    </w:r>
    <w:r>
      <w:rPr>
        <w:rFonts w:ascii="Verdana" w:eastAsia="Times New Roman" w:hAnsi="Verdana" w:cs="Times New Roman"/>
        <w:color w:val="000000"/>
        <w:sz w:val="20"/>
        <w:szCs w:val="20"/>
      </w:rPr>
      <w:t xml:space="preserve">           </w:t>
    </w:r>
    <w:hyperlink r:id="rId1" w:history="1">
      <w:r w:rsidRPr="00EE6695">
        <w:rPr>
          <w:rStyle w:val="Hyperlink"/>
          <w:rFonts w:ascii="Verdana" w:eastAsia="Times New Roman" w:hAnsi="Verdana" w:cs="Times New Roman"/>
          <w:sz w:val="20"/>
          <w:szCs w:val="20"/>
        </w:rPr>
        <w:t>http://www.grammar-worksheets.com</w:t>
      </w:r>
    </w:hyperlink>
    <w:r>
      <w:t xml:space="preserve">       </w:t>
    </w:r>
    <w:r>
      <w:tab/>
    </w:r>
    <w:r>
      <w:tab/>
      <w:t xml:space="preserve">  </w:t>
    </w:r>
    <w:sdt>
      <w:sdtPr>
        <w:id w:val="676979724"/>
        <w:docPartObj>
          <w:docPartGallery w:val="Page Numbers (Top of Page)"/>
          <w:docPartUnique/>
        </w:docPartObj>
      </w:sdtPr>
      <w:sdtContent>
        <w:fldSimple w:instr=" PAGE   \* MERGEFORMAT ">
          <w:r w:rsidR="000B1659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A2"/>
    <w:multiLevelType w:val="hybridMultilevel"/>
    <w:tmpl w:val="0346E1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4753B"/>
    <w:rsid w:val="000500DF"/>
    <w:rsid w:val="00050690"/>
    <w:rsid w:val="00056342"/>
    <w:rsid w:val="0006459C"/>
    <w:rsid w:val="00065DCB"/>
    <w:rsid w:val="00070405"/>
    <w:rsid w:val="00072826"/>
    <w:rsid w:val="00073573"/>
    <w:rsid w:val="00075B09"/>
    <w:rsid w:val="000B1659"/>
    <w:rsid w:val="000B250C"/>
    <w:rsid w:val="000B2897"/>
    <w:rsid w:val="000D2D95"/>
    <w:rsid w:val="000D64A1"/>
    <w:rsid w:val="000E1BE3"/>
    <w:rsid w:val="000E3ABB"/>
    <w:rsid w:val="000E414C"/>
    <w:rsid w:val="000F6CCA"/>
    <w:rsid w:val="0010463F"/>
    <w:rsid w:val="001137C2"/>
    <w:rsid w:val="0012016C"/>
    <w:rsid w:val="00130437"/>
    <w:rsid w:val="00131753"/>
    <w:rsid w:val="0014013D"/>
    <w:rsid w:val="00154A6E"/>
    <w:rsid w:val="0016498B"/>
    <w:rsid w:val="00171781"/>
    <w:rsid w:val="00192D86"/>
    <w:rsid w:val="001A358A"/>
    <w:rsid w:val="001E7A70"/>
    <w:rsid w:val="00241053"/>
    <w:rsid w:val="0024616F"/>
    <w:rsid w:val="002567F6"/>
    <w:rsid w:val="00267B47"/>
    <w:rsid w:val="00273BB8"/>
    <w:rsid w:val="0028541C"/>
    <w:rsid w:val="00291744"/>
    <w:rsid w:val="00291D37"/>
    <w:rsid w:val="00292351"/>
    <w:rsid w:val="002C75AD"/>
    <w:rsid w:val="002D5501"/>
    <w:rsid w:val="003035A2"/>
    <w:rsid w:val="00304777"/>
    <w:rsid w:val="003208BC"/>
    <w:rsid w:val="00334A32"/>
    <w:rsid w:val="0033624F"/>
    <w:rsid w:val="00345635"/>
    <w:rsid w:val="00355CC5"/>
    <w:rsid w:val="00360134"/>
    <w:rsid w:val="00361609"/>
    <w:rsid w:val="00367341"/>
    <w:rsid w:val="003756B3"/>
    <w:rsid w:val="00376577"/>
    <w:rsid w:val="00395B06"/>
    <w:rsid w:val="003A7D16"/>
    <w:rsid w:val="003C2A31"/>
    <w:rsid w:val="003D3F74"/>
    <w:rsid w:val="003D6BF8"/>
    <w:rsid w:val="003E74DA"/>
    <w:rsid w:val="004048C0"/>
    <w:rsid w:val="00404EE5"/>
    <w:rsid w:val="00406076"/>
    <w:rsid w:val="00406CF6"/>
    <w:rsid w:val="004070BE"/>
    <w:rsid w:val="00432B96"/>
    <w:rsid w:val="00441540"/>
    <w:rsid w:val="004419BE"/>
    <w:rsid w:val="00445169"/>
    <w:rsid w:val="0045270E"/>
    <w:rsid w:val="004610AC"/>
    <w:rsid w:val="0046210D"/>
    <w:rsid w:val="0046513D"/>
    <w:rsid w:val="00466F83"/>
    <w:rsid w:val="00473420"/>
    <w:rsid w:val="00474676"/>
    <w:rsid w:val="00487341"/>
    <w:rsid w:val="004A4E47"/>
    <w:rsid w:val="004B4555"/>
    <w:rsid w:val="004D3200"/>
    <w:rsid w:val="004E1EF9"/>
    <w:rsid w:val="004F4ABB"/>
    <w:rsid w:val="00503429"/>
    <w:rsid w:val="00532C8E"/>
    <w:rsid w:val="00556B23"/>
    <w:rsid w:val="005603CE"/>
    <w:rsid w:val="00565E25"/>
    <w:rsid w:val="00577A91"/>
    <w:rsid w:val="0058139E"/>
    <w:rsid w:val="0058732E"/>
    <w:rsid w:val="005877C9"/>
    <w:rsid w:val="0059778C"/>
    <w:rsid w:val="005A040B"/>
    <w:rsid w:val="005A6777"/>
    <w:rsid w:val="005E3D70"/>
    <w:rsid w:val="005E4224"/>
    <w:rsid w:val="005F28BF"/>
    <w:rsid w:val="00606243"/>
    <w:rsid w:val="00611509"/>
    <w:rsid w:val="00621F11"/>
    <w:rsid w:val="00625F8C"/>
    <w:rsid w:val="006455C9"/>
    <w:rsid w:val="0065596C"/>
    <w:rsid w:val="006A2B9A"/>
    <w:rsid w:val="006B3C54"/>
    <w:rsid w:val="006B3F89"/>
    <w:rsid w:val="006C3786"/>
    <w:rsid w:val="006D39DC"/>
    <w:rsid w:val="006D5139"/>
    <w:rsid w:val="006D58CD"/>
    <w:rsid w:val="006D61FA"/>
    <w:rsid w:val="006D76C9"/>
    <w:rsid w:val="006E264A"/>
    <w:rsid w:val="006E4213"/>
    <w:rsid w:val="006E4AFF"/>
    <w:rsid w:val="006F1AB9"/>
    <w:rsid w:val="00703D96"/>
    <w:rsid w:val="00715B0A"/>
    <w:rsid w:val="00723409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82C12"/>
    <w:rsid w:val="007903D8"/>
    <w:rsid w:val="00790AD3"/>
    <w:rsid w:val="007A2299"/>
    <w:rsid w:val="007B3D5D"/>
    <w:rsid w:val="007D1755"/>
    <w:rsid w:val="007D7850"/>
    <w:rsid w:val="007D7977"/>
    <w:rsid w:val="007E0C9E"/>
    <w:rsid w:val="007E644F"/>
    <w:rsid w:val="007F0839"/>
    <w:rsid w:val="00802D32"/>
    <w:rsid w:val="00813C2C"/>
    <w:rsid w:val="008165C3"/>
    <w:rsid w:val="0082065A"/>
    <w:rsid w:val="00840BDC"/>
    <w:rsid w:val="0084162D"/>
    <w:rsid w:val="00843D88"/>
    <w:rsid w:val="008440CD"/>
    <w:rsid w:val="0085009F"/>
    <w:rsid w:val="00853CF8"/>
    <w:rsid w:val="008548A2"/>
    <w:rsid w:val="00857D04"/>
    <w:rsid w:val="008650FA"/>
    <w:rsid w:val="0087318A"/>
    <w:rsid w:val="00874E5C"/>
    <w:rsid w:val="008861A1"/>
    <w:rsid w:val="008A18B3"/>
    <w:rsid w:val="008B30D2"/>
    <w:rsid w:val="008D25E1"/>
    <w:rsid w:val="00905D48"/>
    <w:rsid w:val="00937BBD"/>
    <w:rsid w:val="0095061B"/>
    <w:rsid w:val="00950B13"/>
    <w:rsid w:val="00951D3F"/>
    <w:rsid w:val="009706FD"/>
    <w:rsid w:val="00971A97"/>
    <w:rsid w:val="009902E4"/>
    <w:rsid w:val="00990AF6"/>
    <w:rsid w:val="009B2384"/>
    <w:rsid w:val="009B70BF"/>
    <w:rsid w:val="009C2C74"/>
    <w:rsid w:val="009F2B84"/>
    <w:rsid w:val="009F651F"/>
    <w:rsid w:val="00A1310E"/>
    <w:rsid w:val="00A22501"/>
    <w:rsid w:val="00A23094"/>
    <w:rsid w:val="00A31826"/>
    <w:rsid w:val="00A320F7"/>
    <w:rsid w:val="00A401EF"/>
    <w:rsid w:val="00A550A0"/>
    <w:rsid w:val="00A6295A"/>
    <w:rsid w:val="00A76223"/>
    <w:rsid w:val="00A934BE"/>
    <w:rsid w:val="00A934EE"/>
    <w:rsid w:val="00A96362"/>
    <w:rsid w:val="00AA5C38"/>
    <w:rsid w:val="00AB536B"/>
    <w:rsid w:val="00AC138A"/>
    <w:rsid w:val="00AC2E91"/>
    <w:rsid w:val="00AC61B3"/>
    <w:rsid w:val="00AC6BD4"/>
    <w:rsid w:val="00AD7D97"/>
    <w:rsid w:val="00AF1B10"/>
    <w:rsid w:val="00AF366F"/>
    <w:rsid w:val="00B014D9"/>
    <w:rsid w:val="00B13ADD"/>
    <w:rsid w:val="00B222AB"/>
    <w:rsid w:val="00B23255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750D"/>
    <w:rsid w:val="00B8062F"/>
    <w:rsid w:val="00B977F3"/>
    <w:rsid w:val="00BA01BC"/>
    <w:rsid w:val="00BA5B4B"/>
    <w:rsid w:val="00BD7331"/>
    <w:rsid w:val="00BF2455"/>
    <w:rsid w:val="00BF3BB2"/>
    <w:rsid w:val="00C04E8C"/>
    <w:rsid w:val="00C05D79"/>
    <w:rsid w:val="00C05F9C"/>
    <w:rsid w:val="00C128AF"/>
    <w:rsid w:val="00C1773D"/>
    <w:rsid w:val="00C22722"/>
    <w:rsid w:val="00C24937"/>
    <w:rsid w:val="00C33AA6"/>
    <w:rsid w:val="00C36276"/>
    <w:rsid w:val="00C40764"/>
    <w:rsid w:val="00C46129"/>
    <w:rsid w:val="00C62188"/>
    <w:rsid w:val="00C7344A"/>
    <w:rsid w:val="00C749E2"/>
    <w:rsid w:val="00C809F9"/>
    <w:rsid w:val="00C819C5"/>
    <w:rsid w:val="00C8218A"/>
    <w:rsid w:val="00C82C3E"/>
    <w:rsid w:val="00C8624B"/>
    <w:rsid w:val="00C947C2"/>
    <w:rsid w:val="00CA3EDC"/>
    <w:rsid w:val="00CA3F96"/>
    <w:rsid w:val="00CB521C"/>
    <w:rsid w:val="00CB6E3C"/>
    <w:rsid w:val="00CC7486"/>
    <w:rsid w:val="00CC7B6F"/>
    <w:rsid w:val="00CD2686"/>
    <w:rsid w:val="00CD4050"/>
    <w:rsid w:val="00CD6D8F"/>
    <w:rsid w:val="00CE66E5"/>
    <w:rsid w:val="00CE6720"/>
    <w:rsid w:val="00CF562A"/>
    <w:rsid w:val="00D16298"/>
    <w:rsid w:val="00D23615"/>
    <w:rsid w:val="00D3021C"/>
    <w:rsid w:val="00D36EB9"/>
    <w:rsid w:val="00D50CE2"/>
    <w:rsid w:val="00D5207A"/>
    <w:rsid w:val="00D558E8"/>
    <w:rsid w:val="00D6099E"/>
    <w:rsid w:val="00D61DA2"/>
    <w:rsid w:val="00D7081E"/>
    <w:rsid w:val="00D72A0E"/>
    <w:rsid w:val="00D964FA"/>
    <w:rsid w:val="00DB1D6B"/>
    <w:rsid w:val="00DB5865"/>
    <w:rsid w:val="00DB5FD8"/>
    <w:rsid w:val="00DC0204"/>
    <w:rsid w:val="00DD76B7"/>
    <w:rsid w:val="00DE3F26"/>
    <w:rsid w:val="00DF1303"/>
    <w:rsid w:val="00E10F0A"/>
    <w:rsid w:val="00E118A2"/>
    <w:rsid w:val="00E2398A"/>
    <w:rsid w:val="00E25F1E"/>
    <w:rsid w:val="00E301EF"/>
    <w:rsid w:val="00E3480D"/>
    <w:rsid w:val="00E44FB9"/>
    <w:rsid w:val="00E51809"/>
    <w:rsid w:val="00E541C3"/>
    <w:rsid w:val="00E5578E"/>
    <w:rsid w:val="00E819D7"/>
    <w:rsid w:val="00E84281"/>
    <w:rsid w:val="00E91D5C"/>
    <w:rsid w:val="00EB19BE"/>
    <w:rsid w:val="00EB4A86"/>
    <w:rsid w:val="00EC00F5"/>
    <w:rsid w:val="00EC3318"/>
    <w:rsid w:val="00EC7356"/>
    <w:rsid w:val="00ED520F"/>
    <w:rsid w:val="00EE6695"/>
    <w:rsid w:val="00EE7E08"/>
    <w:rsid w:val="00F06046"/>
    <w:rsid w:val="00F117EA"/>
    <w:rsid w:val="00F126B8"/>
    <w:rsid w:val="00F15BBF"/>
    <w:rsid w:val="00F2572C"/>
    <w:rsid w:val="00F30149"/>
    <w:rsid w:val="00F30D0F"/>
    <w:rsid w:val="00F4420C"/>
    <w:rsid w:val="00F45CEF"/>
    <w:rsid w:val="00F734F3"/>
    <w:rsid w:val="00F83AF0"/>
    <w:rsid w:val="00F963AD"/>
    <w:rsid w:val="00FB32FA"/>
    <w:rsid w:val="00FC07DD"/>
    <w:rsid w:val="00FE2E2E"/>
    <w:rsid w:val="00FF0331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unhideWhenUsed/>
    <w:rsid w:val="00EE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95"/>
  </w:style>
  <w:style w:type="paragraph" w:styleId="Footer">
    <w:name w:val="footer"/>
    <w:basedOn w:val="Normal"/>
    <w:link w:val="FooterChar"/>
    <w:uiPriority w:val="99"/>
    <w:unhideWhenUsed/>
    <w:rsid w:val="00EE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95"/>
  </w:style>
  <w:style w:type="paragraph" w:styleId="BalloonText">
    <w:name w:val="Balloon Text"/>
    <w:basedOn w:val="Normal"/>
    <w:link w:val="BalloonTextChar"/>
    <w:uiPriority w:val="99"/>
    <w:semiHidden/>
    <w:unhideWhenUsed/>
    <w:rsid w:val="00EE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10</cp:revision>
  <cp:lastPrinted>2010-05-13T11:27:00Z</cp:lastPrinted>
  <dcterms:created xsi:type="dcterms:W3CDTF">2011-02-08T17:52:00Z</dcterms:created>
  <dcterms:modified xsi:type="dcterms:W3CDTF">2011-02-09T12:29:00Z</dcterms:modified>
</cp:coreProperties>
</file>