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EB" w:rsidRPr="00EF31EB" w:rsidRDefault="00EF31EB" w:rsidP="00EF31EB">
      <w:pPr>
        <w:pStyle w:val="Heading1"/>
        <w:spacing w:before="300" w:after="150" w:line="270" w:lineRule="atLeast"/>
        <w:rPr>
          <w:rFonts w:ascii="Tahoma" w:hAnsi="Tahoma" w:cs="Tahoma"/>
          <w:b w:val="0"/>
          <w:bCs w:val="0"/>
          <w:color w:val="1F1507"/>
          <w:sz w:val="32"/>
          <w:szCs w:val="32"/>
        </w:rPr>
      </w:pPr>
      <w:r w:rsidRPr="00EF31EB">
        <w:rPr>
          <w:rFonts w:ascii="Tahoma" w:hAnsi="Tahoma" w:cs="Tahoma"/>
          <w:b w:val="0"/>
          <w:bCs w:val="0"/>
          <w:color w:val="1F1507"/>
          <w:sz w:val="32"/>
          <w:szCs w:val="32"/>
        </w:rPr>
        <w:t>Kevin Hurt, "</w:t>
      </w:r>
      <w:proofErr w:type="spellStart"/>
      <w:r w:rsidRPr="00EF31EB">
        <w:rPr>
          <w:rFonts w:ascii="Tahoma" w:hAnsi="Tahoma" w:cs="Tahoma"/>
          <w:b w:val="0"/>
          <w:bCs w:val="0"/>
          <w:color w:val="1F1507"/>
          <w:sz w:val="32"/>
          <w:szCs w:val="32"/>
        </w:rPr>
        <w:t>Ubuntu</w:t>
      </w:r>
      <w:proofErr w:type="spellEnd"/>
      <w:r w:rsidRPr="00EF31EB">
        <w:rPr>
          <w:rFonts w:ascii="Tahoma" w:hAnsi="Tahoma" w:cs="Tahoma"/>
          <w:b w:val="0"/>
          <w:bCs w:val="0"/>
          <w:color w:val="1F1507"/>
          <w:sz w:val="32"/>
          <w:szCs w:val="32"/>
        </w:rPr>
        <w:t>"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The essay 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“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 w:rsidR="00DA42E7">
        <w:rPr>
          <w:rFonts w:ascii="Arial Unicode MS" w:hAnsi="Arial Unicode MS" w:cs="Arial Unicode MS"/>
          <w:color w:val="1F1507"/>
          <w:sz w:val="20"/>
          <w:szCs w:val="20"/>
        </w:rPr>
        <w:t>”</w:t>
      </w:r>
      <w:r>
        <w:rPr>
          <w:rFonts w:ascii="Tahoma" w:hAnsi="Tahoma" w:cs="Tahoma"/>
          <w:color w:val="1F1507"/>
          <w:sz w:val="20"/>
          <w:szCs w:val="20"/>
        </w:rPr>
        <w:t xml:space="preserve"> appears as a blog post on</w:t>
      </w:r>
      <w:r>
        <w:rPr>
          <w:rStyle w:val="apple-converted-space"/>
          <w:rFonts w:ascii="Tahoma" w:hAnsi="Tahoma" w:cs="Tahoma"/>
          <w:color w:val="1F1507"/>
          <w:sz w:val="20"/>
          <w:szCs w:val="20"/>
        </w:rPr>
        <w:t> </w:t>
      </w:r>
      <w:r>
        <w:rPr>
          <w:rStyle w:val="Strong"/>
          <w:rFonts w:ascii="Tahoma" w:hAnsi="Tahoma" w:cs="Tahoma"/>
          <w:color w:val="1F1507"/>
          <w:sz w:val="20"/>
          <w:szCs w:val="20"/>
        </w:rPr>
        <w:t>Ed*u*ma*ca*</w:t>
      </w:r>
      <w:proofErr w:type="spellStart"/>
      <w:r>
        <w:rPr>
          <w:rStyle w:val="Strong"/>
          <w:rFonts w:ascii="Tahoma" w:hAnsi="Tahoma" w:cs="Tahoma"/>
          <w:color w:val="1F1507"/>
          <w:sz w:val="20"/>
          <w:szCs w:val="20"/>
        </w:rPr>
        <w:t>tion</w:t>
      </w:r>
      <w:proofErr w:type="spellEnd"/>
      <w:r>
        <w:rPr>
          <w:rStyle w:val="Strong"/>
          <w:rFonts w:ascii="Tahoma" w:hAnsi="Tahoma" w:cs="Tahoma"/>
          <w:color w:val="1F1507"/>
          <w:sz w:val="20"/>
          <w:szCs w:val="20"/>
        </w:rPr>
        <w:t>: Reflections on teaching, learning, and technology.</w:t>
      </w:r>
      <w:r>
        <w:rPr>
          <w:rStyle w:val="apple-converted-space"/>
          <w:rFonts w:ascii="Tahoma" w:hAnsi="Tahoma" w:cs="Tahoma"/>
          <w:color w:val="1F1507"/>
          <w:sz w:val="20"/>
          <w:szCs w:val="20"/>
        </w:rPr>
        <w:t> </w:t>
      </w:r>
      <w:r>
        <w:rPr>
          <w:rFonts w:ascii="Tahoma" w:hAnsi="Tahoma" w:cs="Tahoma"/>
          <w:color w:val="1F1507"/>
          <w:sz w:val="20"/>
          <w:szCs w:val="20"/>
        </w:rPr>
        <w:t>Kevin Hurt is a</w:t>
      </w:r>
      <w:r w:rsidR="00DA42E7">
        <w:rPr>
          <w:rFonts w:ascii="Tahoma" w:hAnsi="Tahoma" w:cs="Tahoma"/>
          <w:color w:val="1F1507"/>
          <w:sz w:val="20"/>
          <w:szCs w:val="20"/>
        </w:rPr>
        <w:t xml:space="preserve">n English teacher in Washington </w:t>
      </w:r>
      <w:proofErr w:type="gramStart"/>
      <w:r>
        <w:rPr>
          <w:rFonts w:ascii="Tahoma" w:hAnsi="Tahoma" w:cs="Tahoma"/>
          <w:color w:val="1F1507"/>
          <w:sz w:val="20"/>
          <w:szCs w:val="20"/>
        </w:rPr>
        <w:t>state</w:t>
      </w:r>
      <w:proofErr w:type="gramEnd"/>
      <w:r>
        <w:rPr>
          <w:rFonts w:ascii="Tahoma" w:hAnsi="Tahoma" w:cs="Tahoma"/>
          <w:color w:val="1F1507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is an African philosophical perspective. The term comes from the Bantu languages in the southern part of the African continent. An American academic, Michael Battle (Reconciliation: The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Theology of Desmond Tutu. </w:t>
      </w:r>
      <w:proofErr w:type="gramStart"/>
      <w:r>
        <w:rPr>
          <w:rFonts w:ascii="Tahoma" w:hAnsi="Tahoma" w:cs="Tahoma"/>
          <w:color w:val="1F1507"/>
          <w:sz w:val="20"/>
          <w:szCs w:val="20"/>
        </w:rPr>
        <w:t>Pilgrim Press, 2007.</w:t>
      </w:r>
      <w:proofErr w:type="gramEnd"/>
      <w:r>
        <w:rPr>
          <w:rFonts w:ascii="Tahoma" w:hAnsi="Tahoma" w:cs="Tahoma"/>
          <w:color w:val="1F1507"/>
          <w:sz w:val="20"/>
          <w:szCs w:val="20"/>
        </w:rPr>
        <w:t xml:space="preserve"> ISBN 978-0829811582) has also written about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and his experiences with Bishop Desmond Tutu.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hyperlink r:id="rId7" w:anchor="comment-587" w:history="1">
        <w:r>
          <w:rPr>
            <w:rStyle w:val="Hyperlink"/>
            <w:rFonts w:ascii="Tahoma" w:hAnsi="Tahoma" w:cs="Tahoma"/>
            <w:color w:val="493310"/>
            <w:sz w:val="20"/>
            <w:szCs w:val="20"/>
          </w:rPr>
          <w:t>Click here to read "</w:t>
        </w:r>
        <w:proofErr w:type="spellStart"/>
        <w:r>
          <w:rPr>
            <w:rStyle w:val="Hyperlink"/>
            <w:rFonts w:ascii="Tahoma" w:hAnsi="Tahoma" w:cs="Tahoma"/>
            <w:color w:val="493310"/>
            <w:sz w:val="20"/>
            <w:szCs w:val="20"/>
          </w:rPr>
          <w:t>Ubuntu</w:t>
        </w:r>
        <w:proofErr w:type="spellEnd"/>
        <w:r>
          <w:rPr>
            <w:rStyle w:val="Hyperlink"/>
            <w:rFonts w:ascii="Tahoma" w:hAnsi="Tahoma" w:cs="Tahoma"/>
            <w:color w:val="493310"/>
            <w:sz w:val="20"/>
            <w:szCs w:val="20"/>
          </w:rPr>
          <w:t>."</w:t>
        </w:r>
      </w:hyperlink>
    </w:p>
    <w:p w:rsidR="00EF31EB" w:rsidRPr="00281815" w:rsidRDefault="00EF31EB" w:rsidP="00EF31EB">
      <w:pPr>
        <w:pStyle w:val="Heading3"/>
        <w:spacing w:line="270" w:lineRule="atLeast"/>
        <w:rPr>
          <w:rFonts w:ascii="Tahoma" w:hAnsi="Tahoma" w:cs="Tahoma"/>
          <w:color w:val="1F1507"/>
          <w:sz w:val="28"/>
          <w:szCs w:val="28"/>
        </w:rPr>
      </w:pPr>
      <w:r w:rsidRPr="00281815">
        <w:rPr>
          <w:rFonts w:ascii="Tahoma" w:hAnsi="Tahoma" w:cs="Tahoma"/>
          <w:color w:val="1F1507"/>
          <w:sz w:val="28"/>
          <w:szCs w:val="28"/>
        </w:rPr>
        <w:t>Vocabulary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Read the 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“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 w:rsidR="00DA42E7">
        <w:rPr>
          <w:rFonts w:ascii="Arial Unicode MS" w:hAnsi="Arial Unicode MS" w:cs="Arial Unicode MS"/>
          <w:color w:val="1F1507"/>
          <w:sz w:val="20"/>
          <w:szCs w:val="20"/>
        </w:rPr>
        <w:t>”</w:t>
      </w:r>
      <w:r>
        <w:rPr>
          <w:rFonts w:ascii="Tahoma" w:hAnsi="Tahoma" w:cs="Tahoma"/>
          <w:color w:val="1F1507"/>
          <w:sz w:val="20"/>
          <w:szCs w:val="20"/>
        </w:rPr>
        <w:t xml:space="preserve"> essay first, quickly but thoroughly. After a quick read,</w:t>
      </w:r>
      <w:r w:rsidR="00DA42E7">
        <w:rPr>
          <w:rFonts w:ascii="Tahoma" w:hAnsi="Tahoma" w:cs="Tahoma"/>
          <w:color w:val="1F1507"/>
          <w:sz w:val="20"/>
          <w:szCs w:val="20"/>
        </w:rPr>
        <w:t xml:space="preserve"> please define these terms. You </w:t>
      </w:r>
      <w:r>
        <w:rPr>
          <w:rFonts w:ascii="Tahoma" w:hAnsi="Tahoma" w:cs="Tahoma"/>
          <w:color w:val="1F1507"/>
          <w:sz w:val="20"/>
          <w:szCs w:val="20"/>
        </w:rPr>
        <w:t>may use Wikipedia or an online dictionary, but please write the terms along with their definitions on a sheet of paper. The act of writing by hand helps you remember the definitions.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Linux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covenant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maxim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Bishop Desmond Tutu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South Africa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Zulu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inextricably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John Donne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Immanuel Kant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merely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resilience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impel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Nelson Mandela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transcendent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empathy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enact</w:t>
      </w:r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proofErr w:type="spellStart"/>
      <w:r>
        <w:rPr>
          <w:rFonts w:ascii="Tahoma" w:hAnsi="Tahoma" w:cs="Tahoma"/>
          <w:color w:val="1F1507"/>
          <w:sz w:val="20"/>
          <w:szCs w:val="20"/>
        </w:rPr>
        <w:t>Stanlake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J.W.T.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Samkange</w:t>
      </w:r>
      <w:proofErr w:type="spellEnd"/>
    </w:p>
    <w:p w:rsid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inherent</w:t>
      </w:r>
    </w:p>
    <w:p w:rsidR="00EF31EB" w:rsidRPr="00EF31EB" w:rsidRDefault="00EF31EB" w:rsidP="00EF31EB">
      <w:pPr>
        <w:numPr>
          <w:ilvl w:val="0"/>
          <w:numId w:val="2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moral imperative</w:t>
      </w:r>
    </w:p>
    <w:p w:rsidR="00EF31EB" w:rsidRDefault="00EF31EB" w:rsidP="00EF31EB">
      <w:pPr>
        <w:pStyle w:val="Heading3"/>
        <w:spacing w:line="270" w:lineRule="atLeast"/>
        <w:rPr>
          <w:rFonts w:ascii="Tahoma" w:hAnsi="Tahoma" w:cs="Tahoma"/>
          <w:color w:val="1F1507"/>
        </w:rPr>
      </w:pPr>
    </w:p>
    <w:p w:rsidR="00EF31EB" w:rsidRDefault="00EF31EB" w:rsidP="00EF31EB">
      <w:pPr>
        <w:pStyle w:val="Heading3"/>
        <w:spacing w:line="270" w:lineRule="atLeast"/>
        <w:rPr>
          <w:rFonts w:ascii="Tahoma" w:hAnsi="Tahoma" w:cs="Tahoma"/>
          <w:color w:val="1F1507"/>
        </w:rPr>
      </w:pPr>
    </w:p>
    <w:p w:rsidR="00EF31EB" w:rsidRPr="00EF31EB" w:rsidRDefault="00EF31EB" w:rsidP="00EF31EB"/>
    <w:p w:rsidR="00EF31EB" w:rsidRPr="00281815" w:rsidRDefault="00EF31EB" w:rsidP="00EF31EB">
      <w:pPr>
        <w:pStyle w:val="Heading3"/>
        <w:spacing w:line="270" w:lineRule="atLeast"/>
        <w:rPr>
          <w:rFonts w:ascii="Tahoma" w:hAnsi="Tahoma" w:cs="Tahoma"/>
          <w:color w:val="1F1507"/>
          <w:sz w:val="28"/>
          <w:szCs w:val="28"/>
        </w:rPr>
      </w:pPr>
      <w:r w:rsidRPr="00281815">
        <w:rPr>
          <w:rFonts w:ascii="Tahoma" w:hAnsi="Tahoma" w:cs="Tahoma"/>
          <w:color w:val="1F1507"/>
          <w:sz w:val="28"/>
          <w:szCs w:val="28"/>
        </w:rPr>
        <w:lastRenderedPageBreak/>
        <w:t>Thinking Critically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Answer each questions as completely as you can, using well-formed sentences. Although there is no "correct" answer, please be sure to support your answer with evidence from the text.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Examine Hurt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’</w:t>
      </w:r>
      <w:r>
        <w:rPr>
          <w:rFonts w:ascii="Tahoma" w:hAnsi="Tahoma" w:cs="Tahoma"/>
          <w:color w:val="1F1507"/>
          <w:sz w:val="20"/>
          <w:szCs w:val="20"/>
        </w:rPr>
        <w:t>s introduction. What is the audience of his blog? How does his introduction engage or connect with his audience?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How does Hurt plan to use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as one of the 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“</w:t>
      </w:r>
      <w:r>
        <w:rPr>
          <w:rFonts w:ascii="Tahoma" w:hAnsi="Tahoma" w:cs="Tahoma"/>
          <w:color w:val="1F1507"/>
          <w:sz w:val="20"/>
          <w:szCs w:val="20"/>
        </w:rPr>
        <w:t>guiding principles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”</w:t>
      </w:r>
      <w:r>
        <w:rPr>
          <w:rFonts w:ascii="Tahoma" w:hAnsi="Tahoma" w:cs="Tahoma"/>
          <w:color w:val="1F1507"/>
          <w:sz w:val="20"/>
          <w:szCs w:val="20"/>
        </w:rPr>
        <w:t xml:space="preserve"> in his classroom?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A heading is usually a short, descriptive phrase, usually bold and in a larger font size than the surrounding text. What headings does Hurt use? How do the headings help someone read the essay on a screen or possibly an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iPhone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>? Are the headings descriptive of the text that follows?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Why do you think Hurt discusses a western writer (John Donne) and a philosopher (Immanuel Kant) in the definition of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? What effect do you think this connection has on the </w:t>
      </w:r>
      <w:proofErr w:type="gramStart"/>
      <w:r>
        <w:rPr>
          <w:rFonts w:ascii="Tahoma" w:hAnsi="Tahoma" w:cs="Tahoma"/>
          <w:color w:val="1F1507"/>
          <w:sz w:val="20"/>
          <w:szCs w:val="20"/>
        </w:rPr>
        <w:t>audience.</w:t>
      </w:r>
      <w:proofErr w:type="gramEnd"/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According to the essay, what is Nelson Mandela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’</w:t>
      </w:r>
      <w:r>
        <w:rPr>
          <w:rFonts w:ascii="Tahoma" w:hAnsi="Tahoma" w:cs="Tahoma"/>
          <w:color w:val="1F1507"/>
          <w:sz w:val="20"/>
          <w:szCs w:val="20"/>
        </w:rPr>
        <w:t>s view of acquiring material wealth and how does Mandela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’</w:t>
      </w:r>
      <w:r>
        <w:rPr>
          <w:rFonts w:ascii="Tahoma" w:hAnsi="Tahoma" w:cs="Tahoma"/>
          <w:color w:val="1F1507"/>
          <w:sz w:val="20"/>
          <w:szCs w:val="20"/>
        </w:rPr>
        <w:t xml:space="preserve">s perspective connect with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>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To what ethic does Hurt connect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>? What evidence does he use to support this connection? Do you think Hurt is accurate in his assessment?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What three guiding principles does Hurt describe in the application of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>? Is the organization of this sectio</w:t>
      </w:r>
      <w:r w:rsidR="00DA42E7">
        <w:rPr>
          <w:rFonts w:ascii="Tahoma" w:hAnsi="Tahoma" w:cs="Tahoma"/>
          <w:color w:val="1F1507"/>
          <w:sz w:val="20"/>
          <w:szCs w:val="20"/>
        </w:rPr>
        <w:t>n clear?</w:t>
      </w:r>
      <w:r>
        <w:rPr>
          <w:rFonts w:ascii="Tahoma" w:hAnsi="Tahoma" w:cs="Tahoma"/>
          <w:color w:val="1F1507"/>
          <w:sz w:val="20"/>
          <w:szCs w:val="20"/>
        </w:rPr>
        <w:t xml:space="preserve"> What textual cues does Hurt provide?</w:t>
      </w:r>
    </w:p>
    <w:p w:rsidR="00EF31EB" w:rsidRDefault="00EF31EB" w:rsidP="00EF31EB">
      <w:pPr>
        <w:numPr>
          <w:ilvl w:val="0"/>
          <w:numId w:val="3"/>
        </w:numPr>
        <w:spacing w:before="100" w:beforeAutospacing="1" w:after="100" w:afterAutospacing="1" w:line="270" w:lineRule="atLeast"/>
        <w:ind w:left="600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In his conclusion, does Hurt connect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 xml:space="preserve"> implicitly or explicitly with his introduction? How effective is the conclusion?</w:t>
      </w:r>
    </w:p>
    <w:p w:rsidR="00EF31EB" w:rsidRPr="00281815" w:rsidRDefault="00EF31EB" w:rsidP="00EF31EB">
      <w:pPr>
        <w:pStyle w:val="Heading3"/>
        <w:spacing w:line="270" w:lineRule="atLeast"/>
        <w:rPr>
          <w:rFonts w:ascii="Tahoma" w:hAnsi="Tahoma" w:cs="Tahoma"/>
          <w:color w:val="1F1507"/>
          <w:sz w:val="28"/>
          <w:szCs w:val="28"/>
        </w:rPr>
      </w:pPr>
      <w:r w:rsidRPr="00281815">
        <w:rPr>
          <w:rFonts w:ascii="Tahoma" w:hAnsi="Tahoma" w:cs="Tahoma"/>
          <w:color w:val="1F1507"/>
          <w:sz w:val="28"/>
          <w:szCs w:val="28"/>
        </w:rPr>
        <w:t>Writing Assignment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>Read the following essay by Penelope Trunk, posted as an entry in her blog, The Brazen Careerist.</w:t>
      </w:r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color w:val="493310"/>
            <w:sz w:val="20"/>
            <w:szCs w:val="20"/>
          </w:rPr>
          <w:t>Click here for Trunk's essay.</w:t>
        </w:r>
      </w:hyperlink>
    </w:p>
    <w:p w:rsidR="00EF31EB" w:rsidRDefault="00EF31EB" w:rsidP="00EF31EB">
      <w:pPr>
        <w:pStyle w:val="NormalWeb"/>
        <w:spacing w:line="270" w:lineRule="atLeast"/>
        <w:rPr>
          <w:rFonts w:ascii="Tahoma" w:hAnsi="Tahoma" w:cs="Tahoma"/>
          <w:color w:val="1F1507"/>
          <w:sz w:val="20"/>
          <w:szCs w:val="20"/>
        </w:rPr>
      </w:pPr>
      <w:r>
        <w:rPr>
          <w:rFonts w:ascii="Tahoma" w:hAnsi="Tahoma" w:cs="Tahoma"/>
          <w:color w:val="1F1507"/>
          <w:sz w:val="20"/>
          <w:szCs w:val="20"/>
        </w:rPr>
        <w:t xml:space="preserve">The essay (blog entry) is called 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“</w:t>
      </w:r>
      <w:r>
        <w:rPr>
          <w:rFonts w:ascii="Tahoma" w:hAnsi="Tahoma" w:cs="Tahoma"/>
          <w:color w:val="1F1507"/>
          <w:sz w:val="20"/>
          <w:szCs w:val="20"/>
        </w:rPr>
        <w:t>Social Skills Matter More Than Ever So Here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’</w:t>
      </w:r>
      <w:r>
        <w:rPr>
          <w:rFonts w:ascii="Tahoma" w:hAnsi="Tahoma" w:cs="Tahoma"/>
          <w:color w:val="1F1507"/>
          <w:sz w:val="20"/>
          <w:szCs w:val="20"/>
        </w:rPr>
        <w:t xml:space="preserve">s How to Get </w:t>
      </w:r>
      <w:proofErr w:type="gramStart"/>
      <w:r>
        <w:rPr>
          <w:rFonts w:ascii="Tahoma" w:hAnsi="Tahoma" w:cs="Tahoma"/>
          <w:color w:val="1F1507"/>
          <w:sz w:val="20"/>
          <w:szCs w:val="20"/>
        </w:rPr>
        <w:t>Them</w:t>
      </w:r>
      <w:proofErr w:type="gramEnd"/>
      <w:r>
        <w:rPr>
          <w:rFonts w:ascii="Tahoma" w:hAnsi="Tahoma" w:cs="Tahoma"/>
          <w:color w:val="1F1507"/>
          <w:sz w:val="20"/>
          <w:szCs w:val="20"/>
        </w:rPr>
        <w:t>.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 xml:space="preserve">” </w:t>
      </w:r>
      <w:r>
        <w:rPr>
          <w:rFonts w:ascii="Tahoma" w:hAnsi="Tahoma" w:cs="Tahoma"/>
          <w:color w:val="1F1507"/>
          <w:sz w:val="20"/>
          <w:szCs w:val="20"/>
        </w:rPr>
        <w:t>Compare and contrast Hurt and Trunk</w:t>
      </w:r>
      <w:r w:rsidR="00DA42E7">
        <w:rPr>
          <w:rFonts w:ascii="Arial Unicode MS" w:hAnsi="Arial Unicode MS" w:cs="Arial Unicode MS"/>
          <w:color w:val="1F1507"/>
          <w:sz w:val="20"/>
          <w:szCs w:val="20"/>
        </w:rPr>
        <w:t>’</w:t>
      </w:r>
      <w:r>
        <w:rPr>
          <w:rFonts w:ascii="Tahoma" w:hAnsi="Tahoma" w:cs="Tahoma"/>
          <w:color w:val="1F1507"/>
          <w:sz w:val="20"/>
          <w:szCs w:val="20"/>
        </w:rPr>
        <w:t xml:space="preserve">s essays, both for content and tone. Trunk offers behavioral advice that seems congruent with </w:t>
      </w:r>
      <w:proofErr w:type="spellStart"/>
      <w:r>
        <w:rPr>
          <w:rFonts w:ascii="Tahoma" w:hAnsi="Tahoma" w:cs="Tahoma"/>
          <w:color w:val="1F1507"/>
          <w:sz w:val="20"/>
          <w:szCs w:val="20"/>
        </w:rPr>
        <w:t>Ubuntu</w:t>
      </w:r>
      <w:proofErr w:type="spellEnd"/>
      <w:r>
        <w:rPr>
          <w:rFonts w:ascii="Tahoma" w:hAnsi="Tahoma" w:cs="Tahoma"/>
          <w:color w:val="1F1507"/>
          <w:sz w:val="20"/>
          <w:szCs w:val="20"/>
        </w:rPr>
        <w:t>. How are the underlying purposes of these two essays different, even though the resultant behavior may be similar? Does it matter?</w:t>
      </w:r>
    </w:p>
    <w:p w:rsidR="00EF31EB" w:rsidRPr="005B5CF0" w:rsidRDefault="00EF31EB" w:rsidP="005B5CF0"/>
    <w:sectPr w:rsidR="00EF31EB" w:rsidRPr="005B5CF0" w:rsidSect="00B64C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E7" w:rsidRDefault="009D79E7" w:rsidP="009D79E7">
      <w:pPr>
        <w:spacing w:after="0" w:line="240" w:lineRule="auto"/>
      </w:pPr>
      <w:r>
        <w:separator/>
      </w:r>
    </w:p>
  </w:endnote>
  <w:endnote w:type="continuationSeparator" w:id="0">
    <w:p w:rsidR="009D79E7" w:rsidRDefault="009D79E7" w:rsidP="009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C9" w:rsidRDefault="00EC75C9">
    <w:pPr>
      <w:pStyle w:val="Footer"/>
    </w:pPr>
    <w:r>
      <w:t>“</w:t>
    </w:r>
    <w:proofErr w:type="spellStart"/>
    <w:r>
      <w:t>Ubuntu</w:t>
    </w:r>
    <w:proofErr w:type="spellEnd"/>
    <w:r>
      <w:t>” by Kevin Hurt</w:t>
    </w:r>
  </w:p>
  <w:p w:rsidR="00EC75C9" w:rsidRDefault="00EC7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E7" w:rsidRDefault="009D79E7" w:rsidP="009D79E7">
      <w:pPr>
        <w:spacing w:after="0" w:line="240" w:lineRule="auto"/>
      </w:pPr>
      <w:r>
        <w:separator/>
      </w:r>
    </w:p>
  </w:footnote>
  <w:footnote w:type="continuationSeparator" w:id="0">
    <w:p w:rsidR="009D79E7" w:rsidRDefault="009D79E7" w:rsidP="009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E7" w:rsidRDefault="005B5CF0">
    <w:pPr>
      <w:pStyle w:val="Header"/>
    </w:pPr>
    <w:r>
      <w:t>Kevin Hurt, “</w:t>
    </w:r>
    <w:proofErr w:type="spellStart"/>
    <w:r>
      <w:t>Ubuntu</w:t>
    </w:r>
    <w:proofErr w:type="spellEnd"/>
    <w: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E76"/>
    <w:multiLevelType w:val="multilevel"/>
    <w:tmpl w:val="E95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1793"/>
    <w:multiLevelType w:val="multilevel"/>
    <w:tmpl w:val="499C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F5227"/>
    <w:multiLevelType w:val="multilevel"/>
    <w:tmpl w:val="AE60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E7"/>
    <w:rsid w:val="00244B88"/>
    <w:rsid w:val="00281815"/>
    <w:rsid w:val="005B5CF0"/>
    <w:rsid w:val="00600DA6"/>
    <w:rsid w:val="0086604C"/>
    <w:rsid w:val="00994B84"/>
    <w:rsid w:val="009D79E7"/>
    <w:rsid w:val="00B64CA7"/>
    <w:rsid w:val="00DA42E7"/>
    <w:rsid w:val="00EC75C9"/>
    <w:rsid w:val="00E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A7"/>
  </w:style>
  <w:style w:type="paragraph" w:styleId="Heading1">
    <w:name w:val="heading 1"/>
    <w:basedOn w:val="Normal"/>
    <w:next w:val="Normal"/>
    <w:link w:val="Heading1Char"/>
    <w:uiPriority w:val="9"/>
    <w:qFormat/>
    <w:rsid w:val="00EF3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9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7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9E7"/>
  </w:style>
  <w:style w:type="character" w:customStyle="1" w:styleId="postdate">
    <w:name w:val="postdate"/>
    <w:basedOn w:val="DefaultParagraphFont"/>
    <w:rsid w:val="009D79E7"/>
  </w:style>
  <w:style w:type="paragraph" w:styleId="NormalWeb">
    <w:name w:val="Normal (Web)"/>
    <w:basedOn w:val="Normal"/>
    <w:uiPriority w:val="99"/>
    <w:semiHidden/>
    <w:unhideWhenUsed/>
    <w:rsid w:val="009D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9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E7"/>
  </w:style>
  <w:style w:type="paragraph" w:styleId="Footer">
    <w:name w:val="footer"/>
    <w:basedOn w:val="Normal"/>
    <w:link w:val="FooterChar"/>
    <w:uiPriority w:val="99"/>
    <w:unhideWhenUsed/>
    <w:rsid w:val="009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E7"/>
  </w:style>
  <w:style w:type="paragraph" w:styleId="BalloonText">
    <w:name w:val="Balloon Text"/>
    <w:basedOn w:val="Normal"/>
    <w:link w:val="BalloonTextChar"/>
    <w:uiPriority w:val="99"/>
    <w:semiHidden/>
    <w:unhideWhenUsed/>
    <w:rsid w:val="009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worksheets.com/essays/%20http:/blog.penelopetrunk.com/2006/07/18/social-skills-matter-more-than-ever-so-heres-how-to-get-th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hurt.wordpress.com/2010/06/30/ubun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>Miami Dade College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Homestead Campus</cp:lastModifiedBy>
  <cp:revision>2</cp:revision>
  <dcterms:created xsi:type="dcterms:W3CDTF">2010-09-03T14:24:00Z</dcterms:created>
  <dcterms:modified xsi:type="dcterms:W3CDTF">2010-09-03T14:24:00Z</dcterms:modified>
</cp:coreProperties>
</file>